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11">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13E292D0" w:rsidR="008338E0" w:rsidRPr="002840F2" w:rsidRDefault="008338E0" w:rsidP="008338E0">
      <w:pPr>
        <w:pStyle w:val="Title"/>
        <w:spacing w:before="480"/>
        <w:jc w:val="center"/>
        <w:rPr>
          <w:rFonts w:ascii="Arial" w:hAnsi="Arial" w:cs="Arial"/>
        </w:rPr>
      </w:pPr>
      <w:r w:rsidRPr="002840F2">
        <w:rPr>
          <w:rFonts w:ascii="Arial" w:hAnsi="Arial" w:cs="Arial"/>
        </w:rPr>
        <w:t>Syllabus for</w:t>
      </w:r>
      <w:r w:rsidR="00B45552">
        <w:rPr>
          <w:rFonts w:ascii="Arial" w:hAnsi="Arial" w:cs="Arial"/>
        </w:rPr>
        <w:br/>
        <w:t>Exploring Space</w:t>
      </w:r>
    </w:p>
    <w:p w14:paraId="43EEB450" w14:textId="220EEBFD" w:rsidR="008338E0" w:rsidRPr="002840F2" w:rsidRDefault="00A64514" w:rsidP="007F68EF">
      <w:pPr>
        <w:jc w:val="center"/>
        <w:rPr>
          <w:rFonts w:ascii="Arial" w:hAnsi="Arial" w:cs="Arial"/>
        </w:rPr>
      </w:pPr>
      <w:r>
        <w:rPr>
          <w:rFonts w:ascii="Arial" w:hAnsi="Arial" w:cs="Arial"/>
        </w:rPr>
        <w:t>3 Credits</w:t>
      </w:r>
      <w:r>
        <w:rPr>
          <w:rFonts w:ascii="Arial" w:hAnsi="Arial" w:cs="Arial"/>
        </w:rPr>
        <w:br/>
      </w:r>
      <w:r w:rsidR="00B45552">
        <w:rPr>
          <w:rFonts w:ascii="Arial" w:hAnsi="Arial" w:cs="Arial"/>
        </w:rPr>
        <w:t>AST 123</w:t>
      </w:r>
      <w:r w:rsidR="00B45552">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12">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3">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4">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22A7F3C3" w:rsidR="008338E0" w:rsidRPr="002840F2" w:rsidRDefault="00A64514" w:rsidP="008338E0">
      <w:pPr>
        <w:rPr>
          <w:rFonts w:ascii="Arial" w:hAnsi="Arial" w:cs="Arial"/>
        </w:rPr>
      </w:pPr>
      <w:r w:rsidRPr="00A64514">
        <w:rPr>
          <w:rFonts w:ascii="Arial" w:hAnsi="Arial" w:cs="Arial"/>
        </w:rPr>
        <w:t>This course examines present and future methods of space exploration. Topics include the basic science, instruments, technology, dangers, benefits, costs, and practical and political importance of space exploration. Discussion topics include space stations, moon colonies, manned missions from Mercury through Apollo, and current international space missions.</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5">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2665F611" w14:textId="16BBECF3" w:rsidR="00A64514" w:rsidRPr="00A64514" w:rsidRDefault="00A64514" w:rsidP="00A645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i/>
        </w:rPr>
      </w:pPr>
      <w:r w:rsidRPr="00A64514">
        <w:rPr>
          <w:rFonts w:ascii="Arial" w:eastAsia="Times New Roman" w:hAnsi="Arial" w:cs="Arial"/>
          <w:bCs/>
        </w:rPr>
        <w:t>Students who have completed this course will:</w:t>
      </w:r>
      <w:r w:rsidRPr="00A64514">
        <w:rPr>
          <w:rFonts w:ascii="Arial" w:eastAsia="Times New Roman" w:hAnsi="Arial" w:cs="Arial"/>
          <w:bCs/>
          <w:i/>
        </w:rPr>
        <w:t xml:space="preserve"> </w:t>
      </w:r>
    </w:p>
    <w:p w14:paraId="309DC42A" w14:textId="77777777"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t>Analyze scientific data collected from manned and unmanned space missions;</w:t>
      </w:r>
    </w:p>
    <w:p w14:paraId="2F7B5EDE" w14:textId="77777777"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t>Identify the technological decisions and scientific changes resulting from the physical exploration of space;</w:t>
      </w:r>
    </w:p>
    <w:p w14:paraId="2AF33BCC" w14:textId="77777777"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lastRenderedPageBreak/>
        <w:t>Define and use the vocabulary of space exploration;</w:t>
      </w:r>
    </w:p>
    <w:p w14:paraId="5049D015" w14:textId="77777777"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t>Outline the history of space exploration;</w:t>
      </w:r>
    </w:p>
    <w:p w14:paraId="3AC0A0B4" w14:textId="77777777"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t>Explain the factors affecting space-mission planning, and</w:t>
      </w:r>
    </w:p>
    <w:p w14:paraId="0AE1E286" w14:textId="25CAFCE8" w:rsidR="00A64514" w:rsidRPr="00A64514" w:rsidRDefault="00A64514" w:rsidP="00A64514">
      <w:pPr>
        <w:widowControl w:val="0"/>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jc w:val="both"/>
        <w:rPr>
          <w:rFonts w:ascii="Arial" w:eastAsia="Times New Roman" w:hAnsi="Arial" w:cs="Arial"/>
        </w:rPr>
      </w:pPr>
      <w:r w:rsidRPr="00A64514">
        <w:rPr>
          <w:rFonts w:ascii="Arial" w:eastAsia="Times New Roman" w:hAnsi="Arial" w:cs="Arial"/>
        </w:rPr>
        <w:t>Identify and describe the basic principl</w:t>
      </w:r>
      <w:r>
        <w:rPr>
          <w:rFonts w:ascii="Arial" w:eastAsia="Times New Roman" w:hAnsi="Arial" w:cs="Arial"/>
        </w:rPr>
        <w:t>e</w:t>
      </w:r>
      <w:r w:rsidRPr="00A64514">
        <w:rPr>
          <w:rFonts w:ascii="Arial" w:eastAsia="Times New Roman" w:hAnsi="Arial" w:cs="Arial"/>
        </w:rPr>
        <w:t>s of rocketry and space travel.</w:t>
      </w:r>
    </w:p>
    <w:p w14:paraId="074C60D6" w14:textId="203F374A" w:rsidR="008338E0" w:rsidRPr="00A64514" w:rsidRDefault="008338E0" w:rsidP="008338E0">
      <w:pPr>
        <w:rPr>
          <w:rFonts w:ascii="Arial" w:hAnsi="Arial" w:cs="Arial"/>
          <w:color w:val="980000"/>
        </w:rPr>
      </w:pP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129A0620" w:rsidR="008338E0" w:rsidRPr="002840F2" w:rsidRDefault="00B45552" w:rsidP="008338E0">
      <w:pPr>
        <w:rPr>
          <w:rFonts w:ascii="Arial" w:hAnsi="Arial" w:cs="Arial"/>
          <w:color w:val="1155CC"/>
        </w:rPr>
      </w:pPr>
      <w:r w:rsidRPr="00B45552">
        <w:rPr>
          <w:rFonts w:ascii="Arial" w:hAnsi="Arial" w:cs="Arial"/>
        </w:rPr>
        <w:t>Two years of high school mathematics OR MAT 128</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4DADF2AB" w14:textId="77777777" w:rsidR="00A64514" w:rsidRDefault="00A64514" w:rsidP="008338E0">
      <w:pPr>
        <w:rPr>
          <w:rFonts w:ascii="Arial" w:hAnsi="Arial" w:cs="Arial"/>
        </w:rPr>
      </w:pPr>
      <w:r>
        <w:rPr>
          <w:rFonts w:ascii="Arial" w:hAnsi="Arial" w:cs="Arial"/>
        </w:rPr>
        <w:t>Representative Texts:</w:t>
      </w:r>
    </w:p>
    <w:p w14:paraId="1C2123E4" w14:textId="132F404C" w:rsidR="008338E0" w:rsidRPr="002840F2" w:rsidRDefault="00A64514" w:rsidP="008338E0">
      <w:pPr>
        <w:rPr>
          <w:rFonts w:ascii="Arial" w:hAnsi="Arial" w:cs="Arial"/>
        </w:rPr>
      </w:pPr>
      <w:r w:rsidRPr="00A64514">
        <w:rPr>
          <w:rFonts w:ascii="Arial" w:hAnsi="Arial" w:cs="Arial"/>
        </w:rPr>
        <w:t>Essential Cosmic Perspectives, Bennett, J., Pearson, (Current edition).</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6">
        <w:r w:rsidRPr="002840F2">
          <w:rPr>
            <w:rFonts w:ascii="Arial" w:hAnsi="Arial" w:cs="Arial"/>
            <w:color w:val="1155CC"/>
            <w:u w:val="single"/>
          </w:rPr>
          <w:t>1.8</w:t>
        </w:r>
      </w:hyperlink>
      <w:r w:rsidRPr="002840F2">
        <w:rPr>
          <w:rFonts w:ascii="Arial" w:hAnsi="Arial" w:cs="Arial"/>
        </w:rPr>
        <w:t xml:space="preserve">, </w:t>
      </w:r>
      <w:hyperlink r:id="rId17">
        <w:r w:rsidRPr="002840F2">
          <w:rPr>
            <w:rFonts w:ascii="Arial" w:hAnsi="Arial" w:cs="Arial"/>
            <w:color w:val="1155CC"/>
            <w:u w:val="single"/>
          </w:rPr>
          <w:t>2.11</w:t>
        </w:r>
      </w:hyperlink>
      <w:r w:rsidRPr="002840F2">
        <w:rPr>
          <w:rFonts w:ascii="Arial" w:hAnsi="Arial" w:cs="Arial"/>
        </w:rPr>
        <w:t xml:space="preserve">, </w:t>
      </w:r>
      <w:hyperlink r:id="rId18">
        <w:r w:rsidRPr="002840F2">
          <w:rPr>
            <w:rFonts w:ascii="Arial" w:hAnsi="Arial" w:cs="Arial"/>
            <w:color w:val="1155CC"/>
            <w:u w:val="single"/>
          </w:rPr>
          <w:t>2.14</w:t>
        </w:r>
      </w:hyperlink>
      <w:r w:rsidRPr="002840F2">
        <w:rPr>
          <w:rFonts w:ascii="Arial" w:hAnsi="Arial" w:cs="Arial"/>
        </w:rPr>
        <w:t xml:space="preserve">, </w:t>
      </w:r>
      <w:hyperlink r:id="rId19">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20">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21">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2" w:history="1">
        <w:r w:rsidRPr="002840F2">
          <w:rPr>
            <w:rStyle w:val="Hyperlink"/>
            <w:rFonts w:ascii="Arial" w:hAnsi="Arial" w:cs="Arial"/>
          </w:rPr>
          <w:t>1.3</w:t>
        </w:r>
      </w:hyperlink>
      <w:r w:rsidRPr="002840F2">
        <w:rPr>
          <w:rStyle w:val="markedcontent"/>
          <w:rFonts w:ascii="Arial" w:hAnsi="Arial" w:cs="Arial"/>
        </w:rPr>
        <w:t xml:space="preserve">, </w:t>
      </w:r>
      <w:hyperlink r:id="rId23" w:history="1">
        <w:r w:rsidRPr="002840F2">
          <w:rPr>
            <w:rStyle w:val="Hyperlink"/>
            <w:rFonts w:ascii="Arial" w:hAnsi="Arial" w:cs="Arial"/>
          </w:rPr>
          <w:t>4.29</w:t>
        </w:r>
      </w:hyperlink>
      <w:r w:rsidRPr="002840F2">
        <w:rPr>
          <w:rStyle w:val="markedcontent"/>
          <w:rFonts w:ascii="Arial" w:hAnsi="Arial" w:cs="Arial"/>
        </w:rPr>
        <w:t xml:space="preserve">, </w:t>
      </w:r>
      <w:hyperlink r:id="rId24" w:history="1">
        <w:r w:rsidRPr="002840F2">
          <w:rPr>
            <w:rStyle w:val="Hyperlink"/>
            <w:rFonts w:ascii="Arial" w:hAnsi="Arial" w:cs="Arial"/>
          </w:rPr>
          <w:t>5.38</w:t>
        </w:r>
      </w:hyperlink>
      <w:r w:rsidRPr="002840F2">
        <w:rPr>
          <w:rStyle w:val="markedcontent"/>
          <w:rFonts w:ascii="Arial" w:hAnsi="Arial" w:cs="Arial"/>
        </w:rPr>
        <w:t xml:space="preserve">, </w:t>
      </w:r>
      <w:hyperlink r:id="rId25" w:history="1">
        <w:r w:rsidRPr="002840F2">
          <w:rPr>
            <w:rStyle w:val="Hyperlink"/>
            <w:rFonts w:ascii="Arial" w:hAnsi="Arial" w:cs="Arial"/>
          </w:rPr>
          <w:t>5.39</w:t>
        </w:r>
      </w:hyperlink>
      <w:r w:rsidRPr="002840F2">
        <w:rPr>
          <w:rStyle w:val="markedcontent"/>
          <w:rFonts w:ascii="Arial" w:hAnsi="Arial" w:cs="Arial"/>
        </w:rPr>
        <w:t xml:space="preserve">, </w:t>
      </w:r>
      <w:hyperlink r:id="rId26" w:history="1">
        <w:r w:rsidRPr="002840F2">
          <w:rPr>
            <w:rStyle w:val="Hyperlink"/>
            <w:rFonts w:ascii="Arial" w:hAnsi="Arial" w:cs="Arial"/>
          </w:rPr>
          <w:t>5.41</w:t>
        </w:r>
      </w:hyperlink>
      <w:r w:rsidRPr="002840F2">
        <w:rPr>
          <w:rStyle w:val="markedcontent"/>
          <w:rFonts w:ascii="Arial" w:hAnsi="Arial" w:cs="Arial"/>
        </w:rPr>
        <w:t xml:space="preserve">, </w:t>
      </w:r>
      <w:hyperlink r:id="rId27"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8">
        <w:r w:rsidRPr="002840F2">
          <w:rPr>
            <w:rFonts w:ascii="Arial" w:hAnsi="Arial" w:cs="Arial"/>
            <w:color w:val="1155CC"/>
            <w:u w:val="single"/>
          </w:rPr>
          <w:t>4.29</w:t>
        </w:r>
      </w:hyperlink>
      <w:r w:rsidRPr="002840F2">
        <w:rPr>
          <w:rFonts w:ascii="Arial" w:hAnsi="Arial" w:cs="Arial"/>
        </w:rPr>
        <w:t xml:space="preserve">, </w:t>
      </w:r>
      <w:hyperlink r:id="rId29">
        <w:r w:rsidRPr="002840F2">
          <w:rPr>
            <w:rFonts w:ascii="Arial" w:hAnsi="Arial" w:cs="Arial"/>
            <w:color w:val="1155CC"/>
            <w:u w:val="single"/>
          </w:rPr>
          <w:t>4.30</w:t>
        </w:r>
      </w:hyperlink>
      <w:r w:rsidRPr="002840F2">
        <w:rPr>
          <w:rFonts w:ascii="Arial" w:hAnsi="Arial" w:cs="Arial"/>
        </w:rPr>
        <w:t xml:space="preserve">, </w:t>
      </w:r>
      <w:hyperlink r:id="rId30">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w:t>
      </w:r>
      <w:r w:rsidR="00347E69">
        <w:rPr>
          <w:rFonts w:ascii="Arial" w:hAnsi="Arial" w:cs="Arial"/>
        </w:rPr>
        <w:lastRenderedPageBreak/>
        <w:t xml:space="preserve">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5.41</w:t>
        </w:r>
      </w:hyperlink>
      <w:r w:rsidR="008338E0" w:rsidRPr="002840F2">
        <w:rPr>
          <w:rFonts w:ascii="Arial" w:hAnsi="Arial" w:cs="Arial"/>
        </w:rPr>
        <w:t xml:space="preserve">, </w:t>
      </w:r>
      <w:hyperlink r:id="rId32">
        <w:r w:rsidR="008338E0" w:rsidRPr="002840F2">
          <w:rPr>
            <w:rFonts w:ascii="Arial" w:hAnsi="Arial" w:cs="Arial"/>
            <w:color w:val="1155CC"/>
            <w:u w:val="single"/>
          </w:rPr>
          <w:t>5.42</w:t>
        </w:r>
      </w:hyperlink>
      <w:r w:rsidR="008338E0" w:rsidRPr="002840F2">
        <w:rPr>
          <w:rFonts w:ascii="Arial" w:hAnsi="Arial" w:cs="Arial"/>
        </w:rPr>
        <w:t xml:space="preserve">, </w:t>
      </w:r>
      <w:hyperlink r:id="rId33">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5">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6">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7">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8">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9">
        <w:r w:rsidRPr="002840F2">
          <w:rPr>
            <w:rFonts w:ascii="Arial" w:hAnsi="Arial" w:cs="Arial"/>
            <w:color w:val="1155CC"/>
            <w:u w:val="single"/>
          </w:rPr>
          <w:t>5.38</w:t>
        </w:r>
      </w:hyperlink>
      <w:r w:rsidRPr="002840F2">
        <w:rPr>
          <w:rFonts w:ascii="Arial" w:hAnsi="Arial" w:cs="Arial"/>
        </w:rPr>
        <w:t xml:space="preserve">, </w:t>
      </w:r>
      <w:hyperlink r:id="rId40">
        <w:r w:rsidRPr="002840F2">
          <w:rPr>
            <w:rFonts w:ascii="Arial" w:hAnsi="Arial" w:cs="Arial"/>
            <w:color w:val="1155CC"/>
            <w:u w:val="single"/>
          </w:rPr>
          <w:t>1.8</w:t>
        </w:r>
      </w:hyperlink>
      <w:r w:rsidRPr="002840F2">
        <w:rPr>
          <w:rFonts w:ascii="Arial" w:hAnsi="Arial" w:cs="Arial"/>
        </w:rPr>
        <w:t xml:space="preserve">, </w:t>
      </w:r>
      <w:hyperlink r:id="rId41">
        <w:r w:rsidRPr="002840F2">
          <w:rPr>
            <w:rFonts w:ascii="Arial" w:hAnsi="Arial" w:cs="Arial"/>
            <w:color w:val="1155CC"/>
            <w:u w:val="single"/>
          </w:rPr>
          <w:t>5.39</w:t>
        </w:r>
      </w:hyperlink>
      <w:r w:rsidRPr="002840F2">
        <w:rPr>
          <w:rFonts w:ascii="Arial" w:hAnsi="Arial" w:cs="Arial"/>
        </w:rPr>
        <w:t xml:space="preserve">, </w:t>
      </w:r>
      <w:hyperlink r:id="rId42"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lastRenderedPageBreak/>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3">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4">
        <w:r w:rsidRPr="002840F2">
          <w:rPr>
            <w:rFonts w:ascii="Arial" w:hAnsi="Arial" w:cs="Arial"/>
            <w:color w:val="1155CC"/>
            <w:u w:val="single"/>
          </w:rPr>
          <w:t>5.39</w:t>
        </w:r>
      </w:hyperlink>
      <w:r w:rsidRPr="002840F2">
        <w:rPr>
          <w:rFonts w:ascii="Arial" w:hAnsi="Arial" w:cs="Arial"/>
        </w:rPr>
        <w:t xml:space="preserve">, </w:t>
      </w:r>
      <w:hyperlink r:id="rId45">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10E43E36" w:rsidR="00A64514" w:rsidRDefault="00A64514" w:rsidP="00A64514">
      <w:pPr>
        <w:rPr>
          <w:rFonts w:ascii="Arial" w:hAnsi="Arial" w:cs="Arial"/>
        </w:rPr>
      </w:pPr>
      <w:r>
        <w:rPr>
          <w:rFonts w:ascii="Arial" w:hAnsi="Arial" w:cs="Arial"/>
        </w:rPr>
        <w:t>Course Content Outline:</w:t>
      </w:r>
    </w:p>
    <w:tbl>
      <w:tblPr>
        <w:tblStyle w:val="TableGrid"/>
        <w:tblW w:w="0" w:type="auto"/>
        <w:tblLook w:val="04A0" w:firstRow="1" w:lastRow="0" w:firstColumn="1" w:lastColumn="0" w:noHBand="0" w:noVBand="1"/>
      </w:tblPr>
      <w:tblGrid>
        <w:gridCol w:w="4675"/>
        <w:gridCol w:w="4675"/>
      </w:tblGrid>
      <w:tr w:rsidR="00A64514" w14:paraId="316C14B0" w14:textId="77777777" w:rsidTr="00A64514">
        <w:tc>
          <w:tcPr>
            <w:tcW w:w="4675" w:type="dxa"/>
          </w:tcPr>
          <w:p w14:paraId="7973421D" w14:textId="5166B37F" w:rsidR="00A64514" w:rsidRDefault="00A64514" w:rsidP="00A64514">
            <w:pPr>
              <w:rPr>
                <w:rFonts w:ascii="Arial" w:hAnsi="Arial" w:cs="Arial"/>
              </w:rPr>
            </w:pPr>
            <w:r>
              <w:rPr>
                <w:rFonts w:ascii="Arial" w:hAnsi="Arial" w:cs="Arial"/>
              </w:rPr>
              <w:t>Week</w:t>
            </w:r>
          </w:p>
        </w:tc>
        <w:tc>
          <w:tcPr>
            <w:tcW w:w="4675" w:type="dxa"/>
          </w:tcPr>
          <w:p w14:paraId="55BC3C8F" w14:textId="2E611D50" w:rsidR="00A64514" w:rsidRDefault="00A64514" w:rsidP="00A64514">
            <w:pPr>
              <w:rPr>
                <w:rFonts w:ascii="Arial" w:hAnsi="Arial" w:cs="Arial"/>
              </w:rPr>
            </w:pPr>
            <w:r>
              <w:rPr>
                <w:rFonts w:ascii="Arial" w:hAnsi="Arial" w:cs="Arial"/>
              </w:rPr>
              <w:t>Topic</w:t>
            </w:r>
          </w:p>
        </w:tc>
      </w:tr>
      <w:tr w:rsidR="00A64514" w14:paraId="2BD130FB" w14:textId="77777777" w:rsidTr="00A64514">
        <w:tc>
          <w:tcPr>
            <w:tcW w:w="4675" w:type="dxa"/>
          </w:tcPr>
          <w:p w14:paraId="1A627C81" w14:textId="5EAE5AA8" w:rsidR="00A64514" w:rsidRDefault="00A64514" w:rsidP="00A64514">
            <w:pPr>
              <w:rPr>
                <w:rFonts w:ascii="Arial" w:hAnsi="Arial" w:cs="Arial"/>
              </w:rPr>
            </w:pPr>
            <w:r>
              <w:rPr>
                <w:rFonts w:ascii="Arial" w:hAnsi="Arial" w:cs="Arial"/>
              </w:rPr>
              <w:t>1</w:t>
            </w:r>
          </w:p>
        </w:tc>
        <w:tc>
          <w:tcPr>
            <w:tcW w:w="4675" w:type="dxa"/>
          </w:tcPr>
          <w:p w14:paraId="4F4F2F2A" w14:textId="01BEE685" w:rsidR="00A64514" w:rsidRDefault="00A64514" w:rsidP="00A64514">
            <w:pPr>
              <w:rPr>
                <w:rFonts w:ascii="Arial" w:hAnsi="Arial" w:cs="Arial"/>
              </w:rPr>
            </w:pPr>
            <w:r>
              <w:rPr>
                <w:rFonts w:ascii="Arial" w:hAnsi="Arial" w:cs="Arial"/>
              </w:rPr>
              <w:t>A brief overview of astronomy</w:t>
            </w:r>
          </w:p>
        </w:tc>
      </w:tr>
      <w:tr w:rsidR="00A64514" w14:paraId="546018D3" w14:textId="77777777" w:rsidTr="00A64514">
        <w:tc>
          <w:tcPr>
            <w:tcW w:w="4675" w:type="dxa"/>
          </w:tcPr>
          <w:p w14:paraId="1350D50B" w14:textId="139E2455" w:rsidR="00A64514" w:rsidRDefault="00A64514" w:rsidP="00A64514">
            <w:pPr>
              <w:rPr>
                <w:rFonts w:ascii="Arial" w:hAnsi="Arial" w:cs="Arial"/>
              </w:rPr>
            </w:pPr>
            <w:r>
              <w:rPr>
                <w:rFonts w:ascii="Arial" w:hAnsi="Arial" w:cs="Arial"/>
              </w:rPr>
              <w:t>2</w:t>
            </w:r>
          </w:p>
        </w:tc>
        <w:tc>
          <w:tcPr>
            <w:tcW w:w="4675" w:type="dxa"/>
          </w:tcPr>
          <w:p w14:paraId="1F09C1E4" w14:textId="24BB6C8C" w:rsidR="00A64514" w:rsidRDefault="00A64514" w:rsidP="00A64514">
            <w:pPr>
              <w:rPr>
                <w:rFonts w:ascii="Arial" w:hAnsi="Arial" w:cs="Arial"/>
              </w:rPr>
            </w:pPr>
            <w:r>
              <w:rPr>
                <w:rFonts w:ascii="Arial" w:hAnsi="Arial" w:cs="Arial"/>
              </w:rPr>
              <w:t>Patterns and cycles of the sky</w:t>
            </w:r>
          </w:p>
        </w:tc>
      </w:tr>
      <w:tr w:rsidR="00A64514" w14:paraId="551F8403" w14:textId="77777777" w:rsidTr="00A64514">
        <w:tc>
          <w:tcPr>
            <w:tcW w:w="4675" w:type="dxa"/>
          </w:tcPr>
          <w:p w14:paraId="05A53E0F" w14:textId="4540065C" w:rsidR="00A64514" w:rsidRDefault="00A64514" w:rsidP="00A64514">
            <w:pPr>
              <w:rPr>
                <w:rFonts w:ascii="Arial" w:hAnsi="Arial" w:cs="Arial"/>
              </w:rPr>
            </w:pPr>
            <w:r>
              <w:rPr>
                <w:rFonts w:ascii="Arial" w:hAnsi="Arial" w:cs="Arial"/>
              </w:rPr>
              <w:t>3</w:t>
            </w:r>
          </w:p>
        </w:tc>
        <w:tc>
          <w:tcPr>
            <w:tcW w:w="4675" w:type="dxa"/>
          </w:tcPr>
          <w:p w14:paraId="2F4A6C0A" w14:textId="3A1501FC" w:rsidR="00A64514" w:rsidRDefault="00A64514" w:rsidP="00A64514">
            <w:pPr>
              <w:rPr>
                <w:rFonts w:ascii="Arial" w:hAnsi="Arial" w:cs="Arial"/>
              </w:rPr>
            </w:pPr>
            <w:r>
              <w:rPr>
                <w:rFonts w:ascii="Arial" w:hAnsi="Arial" w:cs="Arial"/>
              </w:rPr>
              <w:t>Telescopes, instruments and satellites: Extending the human senses</w:t>
            </w:r>
          </w:p>
        </w:tc>
      </w:tr>
      <w:tr w:rsidR="00A64514" w14:paraId="0AD7AFB9" w14:textId="77777777" w:rsidTr="00A64514">
        <w:tc>
          <w:tcPr>
            <w:tcW w:w="4675" w:type="dxa"/>
          </w:tcPr>
          <w:p w14:paraId="351852C3" w14:textId="52F9F417" w:rsidR="00A64514" w:rsidRDefault="00A64514" w:rsidP="00A64514">
            <w:pPr>
              <w:rPr>
                <w:rFonts w:ascii="Arial" w:hAnsi="Arial" w:cs="Arial"/>
              </w:rPr>
            </w:pPr>
            <w:r>
              <w:rPr>
                <w:rFonts w:ascii="Arial" w:hAnsi="Arial" w:cs="Arial"/>
              </w:rPr>
              <w:t>4</w:t>
            </w:r>
          </w:p>
        </w:tc>
        <w:tc>
          <w:tcPr>
            <w:tcW w:w="4675" w:type="dxa"/>
          </w:tcPr>
          <w:p w14:paraId="012BDD5B" w14:textId="36669652" w:rsidR="00A64514" w:rsidRDefault="00A64514" w:rsidP="00A64514">
            <w:pPr>
              <w:rPr>
                <w:rFonts w:ascii="Arial" w:hAnsi="Arial" w:cs="Arial"/>
              </w:rPr>
            </w:pPr>
            <w:r>
              <w:rPr>
                <w:rFonts w:ascii="Arial" w:hAnsi="Arial" w:cs="Arial"/>
              </w:rPr>
              <w:t>Basic laws of astronomy, and scientific method</w:t>
            </w:r>
          </w:p>
        </w:tc>
      </w:tr>
      <w:tr w:rsidR="00A64514" w14:paraId="350E4939" w14:textId="77777777" w:rsidTr="00A64514">
        <w:tc>
          <w:tcPr>
            <w:tcW w:w="4675" w:type="dxa"/>
          </w:tcPr>
          <w:p w14:paraId="0F7D0083" w14:textId="18A1920C" w:rsidR="00A64514" w:rsidRDefault="00A64514" w:rsidP="00A64514">
            <w:pPr>
              <w:rPr>
                <w:rFonts w:ascii="Arial" w:hAnsi="Arial" w:cs="Arial"/>
              </w:rPr>
            </w:pPr>
            <w:r>
              <w:rPr>
                <w:rFonts w:ascii="Arial" w:hAnsi="Arial" w:cs="Arial"/>
              </w:rPr>
              <w:t>5</w:t>
            </w:r>
          </w:p>
        </w:tc>
        <w:tc>
          <w:tcPr>
            <w:tcW w:w="4675" w:type="dxa"/>
          </w:tcPr>
          <w:p w14:paraId="49895853" w14:textId="0425B112" w:rsidR="00A64514" w:rsidRDefault="00A64514" w:rsidP="00A64514">
            <w:pPr>
              <w:rPr>
                <w:rFonts w:ascii="Arial" w:hAnsi="Arial" w:cs="Arial"/>
              </w:rPr>
            </w:pPr>
            <w:r>
              <w:rPr>
                <w:rFonts w:ascii="Arial" w:hAnsi="Arial" w:cs="Arial"/>
              </w:rPr>
              <w:t>Basic principles of rocketry and orbital mechanics</w:t>
            </w:r>
          </w:p>
        </w:tc>
      </w:tr>
      <w:tr w:rsidR="00A64514" w14:paraId="167DFC30" w14:textId="77777777" w:rsidTr="00A64514">
        <w:tc>
          <w:tcPr>
            <w:tcW w:w="4675" w:type="dxa"/>
          </w:tcPr>
          <w:p w14:paraId="001BE26F" w14:textId="3506B1F8" w:rsidR="00A64514" w:rsidRDefault="00A64514" w:rsidP="00A64514">
            <w:pPr>
              <w:rPr>
                <w:rFonts w:ascii="Arial" w:hAnsi="Arial" w:cs="Arial"/>
              </w:rPr>
            </w:pPr>
            <w:r>
              <w:rPr>
                <w:rFonts w:ascii="Arial" w:hAnsi="Arial" w:cs="Arial"/>
              </w:rPr>
              <w:t>6</w:t>
            </w:r>
          </w:p>
        </w:tc>
        <w:tc>
          <w:tcPr>
            <w:tcW w:w="4675" w:type="dxa"/>
          </w:tcPr>
          <w:p w14:paraId="48CA5DD1" w14:textId="79E7C63C" w:rsidR="00A64514" w:rsidRDefault="00A64514" w:rsidP="00A64514">
            <w:pPr>
              <w:rPr>
                <w:rFonts w:ascii="Arial" w:hAnsi="Arial" w:cs="Arial"/>
              </w:rPr>
            </w:pPr>
            <w:r>
              <w:rPr>
                <w:rFonts w:ascii="Arial" w:hAnsi="Arial" w:cs="Arial"/>
              </w:rPr>
              <w:t>Dreamers and pioneers of space flights</w:t>
            </w:r>
          </w:p>
        </w:tc>
      </w:tr>
      <w:tr w:rsidR="00A64514" w14:paraId="16BA9283" w14:textId="77777777" w:rsidTr="00A64514">
        <w:tc>
          <w:tcPr>
            <w:tcW w:w="4675" w:type="dxa"/>
          </w:tcPr>
          <w:p w14:paraId="7A407674" w14:textId="4BACDA51" w:rsidR="00A64514" w:rsidRDefault="00A64514" w:rsidP="00A64514">
            <w:pPr>
              <w:rPr>
                <w:rFonts w:ascii="Arial" w:hAnsi="Arial" w:cs="Arial"/>
              </w:rPr>
            </w:pPr>
            <w:r>
              <w:rPr>
                <w:rFonts w:ascii="Arial" w:hAnsi="Arial" w:cs="Arial"/>
              </w:rPr>
              <w:t>7</w:t>
            </w:r>
          </w:p>
        </w:tc>
        <w:tc>
          <w:tcPr>
            <w:tcW w:w="4675" w:type="dxa"/>
          </w:tcPr>
          <w:p w14:paraId="160D491D" w14:textId="1B5EFFC5" w:rsidR="00A64514" w:rsidRDefault="00A64514" w:rsidP="00A64514">
            <w:pPr>
              <w:rPr>
                <w:rFonts w:ascii="Arial" w:hAnsi="Arial" w:cs="Arial"/>
              </w:rPr>
            </w:pPr>
            <w:r>
              <w:rPr>
                <w:rFonts w:ascii="Arial" w:hAnsi="Arial" w:cs="Arial"/>
              </w:rPr>
              <w:t>The early ears – pre-space age</w:t>
            </w:r>
          </w:p>
        </w:tc>
      </w:tr>
      <w:tr w:rsidR="00A64514" w14:paraId="748BACB6" w14:textId="77777777" w:rsidTr="00A64514">
        <w:tc>
          <w:tcPr>
            <w:tcW w:w="4675" w:type="dxa"/>
          </w:tcPr>
          <w:p w14:paraId="0E936F2E" w14:textId="4666FD4F" w:rsidR="00A64514" w:rsidRDefault="00A64514" w:rsidP="00A64514">
            <w:pPr>
              <w:rPr>
                <w:rFonts w:ascii="Arial" w:hAnsi="Arial" w:cs="Arial"/>
              </w:rPr>
            </w:pPr>
            <w:r>
              <w:rPr>
                <w:rFonts w:ascii="Arial" w:hAnsi="Arial" w:cs="Arial"/>
              </w:rPr>
              <w:t>8</w:t>
            </w:r>
          </w:p>
        </w:tc>
        <w:tc>
          <w:tcPr>
            <w:tcW w:w="4675" w:type="dxa"/>
          </w:tcPr>
          <w:p w14:paraId="491CE50B" w14:textId="670D7B2D" w:rsidR="00A64514" w:rsidRDefault="00A64514" w:rsidP="00A64514">
            <w:pPr>
              <w:rPr>
                <w:rFonts w:ascii="Arial" w:hAnsi="Arial" w:cs="Arial"/>
              </w:rPr>
            </w:pPr>
            <w:r>
              <w:rPr>
                <w:rFonts w:ascii="Arial" w:hAnsi="Arial" w:cs="Arial"/>
              </w:rPr>
              <w:t>Dawn of the space age</w:t>
            </w:r>
          </w:p>
        </w:tc>
      </w:tr>
      <w:tr w:rsidR="00A64514" w14:paraId="520E847F" w14:textId="77777777" w:rsidTr="00A64514">
        <w:tc>
          <w:tcPr>
            <w:tcW w:w="4675" w:type="dxa"/>
          </w:tcPr>
          <w:p w14:paraId="2D6DBA87" w14:textId="0B3B5CFF" w:rsidR="00A64514" w:rsidRDefault="00A64514" w:rsidP="00A64514">
            <w:pPr>
              <w:rPr>
                <w:rFonts w:ascii="Arial" w:hAnsi="Arial" w:cs="Arial"/>
              </w:rPr>
            </w:pPr>
            <w:r>
              <w:rPr>
                <w:rFonts w:ascii="Arial" w:hAnsi="Arial" w:cs="Arial"/>
              </w:rPr>
              <w:t>9</w:t>
            </w:r>
          </w:p>
        </w:tc>
        <w:tc>
          <w:tcPr>
            <w:tcW w:w="4675" w:type="dxa"/>
          </w:tcPr>
          <w:p w14:paraId="6599A2FC" w14:textId="1201079F" w:rsidR="00A64514" w:rsidRDefault="00A64514" w:rsidP="00A64514">
            <w:pPr>
              <w:rPr>
                <w:rFonts w:ascii="Arial" w:hAnsi="Arial" w:cs="Arial"/>
              </w:rPr>
            </w:pPr>
            <w:r>
              <w:rPr>
                <w:rFonts w:ascii="Arial" w:hAnsi="Arial" w:cs="Arial"/>
              </w:rPr>
              <w:t>“The Right Stuff”</w:t>
            </w:r>
          </w:p>
        </w:tc>
      </w:tr>
      <w:tr w:rsidR="00A64514" w14:paraId="097EBC06" w14:textId="77777777" w:rsidTr="00A64514">
        <w:tc>
          <w:tcPr>
            <w:tcW w:w="4675" w:type="dxa"/>
          </w:tcPr>
          <w:p w14:paraId="11FDEC02" w14:textId="0421A006" w:rsidR="00A64514" w:rsidRDefault="00A64514" w:rsidP="00A64514">
            <w:pPr>
              <w:rPr>
                <w:rFonts w:ascii="Arial" w:hAnsi="Arial" w:cs="Arial"/>
              </w:rPr>
            </w:pPr>
            <w:r>
              <w:rPr>
                <w:rFonts w:ascii="Arial" w:hAnsi="Arial" w:cs="Arial"/>
              </w:rPr>
              <w:t>10</w:t>
            </w:r>
          </w:p>
        </w:tc>
        <w:tc>
          <w:tcPr>
            <w:tcW w:w="4675" w:type="dxa"/>
          </w:tcPr>
          <w:p w14:paraId="5553C378" w14:textId="5089ED63" w:rsidR="00A64514" w:rsidRDefault="00A64514" w:rsidP="00A64514">
            <w:pPr>
              <w:rPr>
                <w:rFonts w:ascii="Arial" w:hAnsi="Arial" w:cs="Arial"/>
              </w:rPr>
            </w:pPr>
            <w:r>
              <w:rPr>
                <w:rFonts w:ascii="Arial" w:hAnsi="Arial" w:cs="Arial"/>
              </w:rPr>
              <w:t>“A nation which can place a man on the Moon can…”</w:t>
            </w:r>
          </w:p>
        </w:tc>
      </w:tr>
      <w:tr w:rsidR="00A64514" w14:paraId="7DDB7BF1" w14:textId="77777777" w:rsidTr="00A64514">
        <w:tc>
          <w:tcPr>
            <w:tcW w:w="4675" w:type="dxa"/>
          </w:tcPr>
          <w:p w14:paraId="5DFFD518" w14:textId="774C8C68" w:rsidR="00A64514" w:rsidRDefault="00A64514" w:rsidP="00A64514">
            <w:pPr>
              <w:rPr>
                <w:rFonts w:ascii="Arial" w:hAnsi="Arial" w:cs="Arial"/>
              </w:rPr>
            </w:pPr>
            <w:r>
              <w:rPr>
                <w:rFonts w:ascii="Arial" w:hAnsi="Arial" w:cs="Arial"/>
              </w:rPr>
              <w:t>11</w:t>
            </w:r>
          </w:p>
        </w:tc>
        <w:tc>
          <w:tcPr>
            <w:tcW w:w="4675" w:type="dxa"/>
          </w:tcPr>
          <w:p w14:paraId="3A9EEC49" w14:textId="4D0CF62E" w:rsidR="00A64514" w:rsidRDefault="00A64514" w:rsidP="00A64514">
            <w:pPr>
              <w:rPr>
                <w:rFonts w:ascii="Arial" w:hAnsi="Arial" w:cs="Arial"/>
              </w:rPr>
            </w:pPr>
            <w:r>
              <w:rPr>
                <w:rFonts w:ascii="Arial" w:hAnsi="Arial" w:cs="Arial"/>
              </w:rPr>
              <w:t>Golden age of planetary exploration (1960-70s)</w:t>
            </w:r>
          </w:p>
        </w:tc>
      </w:tr>
      <w:tr w:rsidR="00A64514" w14:paraId="0FD60F16" w14:textId="77777777" w:rsidTr="00A64514">
        <w:tc>
          <w:tcPr>
            <w:tcW w:w="4675" w:type="dxa"/>
          </w:tcPr>
          <w:p w14:paraId="682EBB11" w14:textId="7ACE7912" w:rsidR="00A64514" w:rsidRDefault="00A64514" w:rsidP="00A64514">
            <w:pPr>
              <w:rPr>
                <w:rFonts w:ascii="Arial" w:hAnsi="Arial" w:cs="Arial"/>
              </w:rPr>
            </w:pPr>
            <w:r>
              <w:rPr>
                <w:rFonts w:ascii="Arial" w:hAnsi="Arial" w:cs="Arial"/>
              </w:rPr>
              <w:t>12</w:t>
            </w:r>
          </w:p>
        </w:tc>
        <w:tc>
          <w:tcPr>
            <w:tcW w:w="4675" w:type="dxa"/>
          </w:tcPr>
          <w:p w14:paraId="63CB7861" w14:textId="1A0457C3" w:rsidR="00A64514" w:rsidRDefault="00A64514" w:rsidP="00A64514">
            <w:pPr>
              <w:rPr>
                <w:rFonts w:ascii="Arial" w:hAnsi="Arial" w:cs="Arial"/>
              </w:rPr>
            </w:pPr>
            <w:r>
              <w:rPr>
                <w:rFonts w:ascii="Arial" w:hAnsi="Arial" w:cs="Arial"/>
              </w:rPr>
              <w:t>Second wave of planetary missions (1990-2010)</w:t>
            </w:r>
          </w:p>
        </w:tc>
      </w:tr>
      <w:tr w:rsidR="00A64514" w14:paraId="23966922" w14:textId="77777777" w:rsidTr="00A64514">
        <w:tc>
          <w:tcPr>
            <w:tcW w:w="4675" w:type="dxa"/>
          </w:tcPr>
          <w:p w14:paraId="220D7D69" w14:textId="3D553C38" w:rsidR="00A64514" w:rsidRDefault="00A64514" w:rsidP="00A64514">
            <w:pPr>
              <w:rPr>
                <w:rFonts w:ascii="Arial" w:hAnsi="Arial" w:cs="Arial"/>
              </w:rPr>
            </w:pPr>
            <w:r>
              <w:rPr>
                <w:rFonts w:ascii="Arial" w:hAnsi="Arial" w:cs="Arial"/>
              </w:rPr>
              <w:t>13</w:t>
            </w:r>
          </w:p>
        </w:tc>
        <w:tc>
          <w:tcPr>
            <w:tcW w:w="4675" w:type="dxa"/>
          </w:tcPr>
          <w:p w14:paraId="7A90E461" w14:textId="50F4777A" w:rsidR="00A64514" w:rsidRDefault="00A64514" w:rsidP="00A64514">
            <w:pPr>
              <w:rPr>
                <w:rFonts w:ascii="Arial" w:hAnsi="Arial" w:cs="Arial"/>
              </w:rPr>
            </w:pPr>
            <w:r>
              <w:rPr>
                <w:rFonts w:ascii="Arial" w:hAnsi="Arial" w:cs="Arial"/>
              </w:rPr>
              <w:t>Current and future planetary missions</w:t>
            </w:r>
          </w:p>
        </w:tc>
      </w:tr>
      <w:tr w:rsidR="00A64514" w14:paraId="4207A054" w14:textId="77777777" w:rsidTr="00A64514">
        <w:tc>
          <w:tcPr>
            <w:tcW w:w="4675" w:type="dxa"/>
          </w:tcPr>
          <w:p w14:paraId="5C4BF59F" w14:textId="2A4386CE" w:rsidR="00A64514" w:rsidRDefault="00A64514" w:rsidP="00A64514">
            <w:pPr>
              <w:rPr>
                <w:rFonts w:ascii="Arial" w:hAnsi="Arial" w:cs="Arial"/>
              </w:rPr>
            </w:pPr>
            <w:r>
              <w:rPr>
                <w:rFonts w:ascii="Arial" w:hAnsi="Arial" w:cs="Arial"/>
              </w:rPr>
              <w:t>14</w:t>
            </w:r>
          </w:p>
        </w:tc>
        <w:tc>
          <w:tcPr>
            <w:tcW w:w="4675" w:type="dxa"/>
          </w:tcPr>
          <w:p w14:paraId="691ABE69" w14:textId="7B98D16B" w:rsidR="00A64514" w:rsidRDefault="00A64514" w:rsidP="00A64514">
            <w:pPr>
              <w:rPr>
                <w:rFonts w:ascii="Arial" w:hAnsi="Arial" w:cs="Arial"/>
              </w:rPr>
            </w:pPr>
            <w:r>
              <w:rPr>
                <w:rFonts w:ascii="Arial" w:hAnsi="Arial" w:cs="Arial"/>
              </w:rPr>
              <w:t>Return to space (The Shuttle years 1981-2010)</w:t>
            </w:r>
          </w:p>
        </w:tc>
      </w:tr>
      <w:tr w:rsidR="00A64514" w14:paraId="322E5349" w14:textId="77777777" w:rsidTr="00A64514">
        <w:tc>
          <w:tcPr>
            <w:tcW w:w="4675" w:type="dxa"/>
          </w:tcPr>
          <w:p w14:paraId="399E9CB8" w14:textId="0E695D9A" w:rsidR="00A64514" w:rsidRDefault="00A64514" w:rsidP="00A64514">
            <w:pPr>
              <w:rPr>
                <w:rFonts w:ascii="Arial" w:hAnsi="Arial" w:cs="Arial"/>
              </w:rPr>
            </w:pPr>
            <w:r>
              <w:rPr>
                <w:rFonts w:ascii="Arial" w:hAnsi="Arial" w:cs="Arial"/>
              </w:rPr>
              <w:t>15</w:t>
            </w:r>
          </w:p>
        </w:tc>
        <w:tc>
          <w:tcPr>
            <w:tcW w:w="4675" w:type="dxa"/>
          </w:tcPr>
          <w:p w14:paraId="14EF0F65" w14:textId="7DACE942" w:rsidR="00A64514" w:rsidRDefault="00A64514" w:rsidP="00A64514">
            <w:pPr>
              <w:rPr>
                <w:rFonts w:ascii="Arial" w:hAnsi="Arial" w:cs="Arial"/>
              </w:rPr>
            </w:pPr>
            <w:r>
              <w:rPr>
                <w:rFonts w:ascii="Arial" w:hAnsi="Arial" w:cs="Arial"/>
              </w:rPr>
              <w:t>Living in space</w:t>
            </w:r>
          </w:p>
        </w:tc>
      </w:tr>
      <w:tr w:rsidR="00A64514" w14:paraId="09ED8CD1" w14:textId="77777777" w:rsidTr="00A64514">
        <w:tc>
          <w:tcPr>
            <w:tcW w:w="4675" w:type="dxa"/>
          </w:tcPr>
          <w:p w14:paraId="363DD6D6" w14:textId="02C289F2" w:rsidR="00A64514" w:rsidRDefault="00A64514" w:rsidP="00A64514">
            <w:pPr>
              <w:rPr>
                <w:rFonts w:ascii="Arial" w:hAnsi="Arial" w:cs="Arial"/>
              </w:rPr>
            </w:pPr>
            <w:r>
              <w:rPr>
                <w:rFonts w:ascii="Arial" w:hAnsi="Arial" w:cs="Arial"/>
              </w:rPr>
              <w:t>16</w:t>
            </w:r>
          </w:p>
        </w:tc>
        <w:tc>
          <w:tcPr>
            <w:tcW w:w="4675" w:type="dxa"/>
          </w:tcPr>
          <w:p w14:paraId="7D6795DF" w14:textId="6F11D98F" w:rsidR="00A64514" w:rsidRDefault="00A64514" w:rsidP="00A64514">
            <w:pPr>
              <w:rPr>
                <w:rFonts w:ascii="Arial" w:hAnsi="Arial" w:cs="Arial"/>
              </w:rPr>
            </w:pPr>
            <w:r>
              <w:rPr>
                <w:rFonts w:ascii="Arial" w:hAnsi="Arial" w:cs="Arial"/>
              </w:rPr>
              <w:t>Final Exam</w:t>
            </w:r>
          </w:p>
        </w:tc>
      </w:tr>
    </w:tbl>
    <w:p w14:paraId="62A39A3A" w14:textId="1AD428A1" w:rsidR="005B58DE" w:rsidRDefault="005B58DE" w:rsidP="005B58DE">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6"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lastRenderedPageBreak/>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7"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8">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9">
        <w:r w:rsidRPr="002840F2">
          <w:rPr>
            <w:rFonts w:ascii="Arial" w:hAnsi="Arial" w:cs="Arial"/>
            <w:color w:val="1155CC"/>
            <w:u w:val="single"/>
          </w:rPr>
          <w:t>1.3</w:t>
        </w:r>
      </w:hyperlink>
      <w:r w:rsidRPr="002840F2">
        <w:rPr>
          <w:rFonts w:ascii="Arial" w:hAnsi="Arial" w:cs="Arial"/>
          <w:color w:val="1155CC"/>
          <w:u w:val="single"/>
        </w:rPr>
        <w:t xml:space="preserve">, </w:t>
      </w:r>
      <w:hyperlink r:id="rId50">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51">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4"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5"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lastRenderedPageBreak/>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6">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7"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8">
        <w:r w:rsidR="008338E0" w:rsidRPr="002840F2">
          <w:rPr>
            <w:rFonts w:ascii="Arial" w:hAnsi="Arial" w:cs="Arial"/>
            <w:color w:val="1155CC"/>
            <w:u w:val="single"/>
          </w:rPr>
          <w:t>1.5</w:t>
        </w:r>
      </w:hyperlink>
      <w:r w:rsidR="008338E0" w:rsidRPr="002840F2">
        <w:rPr>
          <w:rFonts w:ascii="Arial" w:hAnsi="Arial" w:cs="Arial"/>
        </w:rPr>
        <w:t xml:space="preserve">, </w:t>
      </w:r>
      <w:hyperlink r:id="rId59">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60"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61">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2"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3">
        <w:r w:rsidRPr="002840F2">
          <w:rPr>
            <w:rFonts w:ascii="Arial" w:hAnsi="Arial" w:cs="Arial"/>
            <w:color w:val="1155CC"/>
            <w:u w:val="single"/>
          </w:rPr>
          <w:t>1.5</w:t>
        </w:r>
      </w:hyperlink>
      <w:r w:rsidRPr="002840F2">
        <w:rPr>
          <w:rFonts w:ascii="Arial" w:hAnsi="Arial" w:cs="Arial"/>
        </w:rPr>
        <w:t xml:space="preserve">, </w:t>
      </w:r>
      <w:hyperlink r:id="rId64"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6"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8"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lastRenderedPageBreak/>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9"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71"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A64514" w:rsidP="00080EF0">
      <w:pPr>
        <w:pStyle w:val="ListParagraph"/>
        <w:numPr>
          <w:ilvl w:val="0"/>
          <w:numId w:val="34"/>
        </w:numPr>
        <w:rPr>
          <w:rFonts w:ascii="Arial" w:hAnsi="Arial" w:cs="Arial"/>
        </w:rPr>
      </w:pPr>
      <w:hyperlink r:id="rId77"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A64514" w:rsidP="00080EF0">
      <w:pPr>
        <w:pStyle w:val="ListParagraph"/>
        <w:numPr>
          <w:ilvl w:val="0"/>
          <w:numId w:val="34"/>
        </w:numPr>
        <w:spacing w:after="0"/>
        <w:rPr>
          <w:rFonts w:ascii="Arial" w:hAnsi="Arial" w:cs="Arial"/>
          <w:color w:val="000000"/>
        </w:rPr>
      </w:pPr>
      <w:hyperlink r:id="rId78"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A64514" w:rsidP="00080EF0">
      <w:pPr>
        <w:numPr>
          <w:ilvl w:val="0"/>
          <w:numId w:val="34"/>
        </w:numPr>
        <w:spacing w:before="0" w:after="0" w:line="240" w:lineRule="auto"/>
        <w:rPr>
          <w:rFonts w:ascii="Arial" w:eastAsia="Times New Roman" w:hAnsi="Arial" w:cs="Arial"/>
        </w:rPr>
      </w:pPr>
      <w:hyperlink r:id="rId79" w:history="1">
        <w:r w:rsidR="00637408">
          <w:rPr>
            <w:rStyle w:val="Hyperlink"/>
            <w:rFonts w:ascii="Arial" w:eastAsia="Times New Roman" w:hAnsi="Arial" w:cs="Arial"/>
          </w:rPr>
          <w:t>In-person Tutoring Options</w:t>
        </w:r>
      </w:hyperlink>
    </w:p>
    <w:p w14:paraId="405B4AD0" w14:textId="7D8BA2A0" w:rsidR="00156E2A" w:rsidRPr="00156E2A" w:rsidRDefault="00A64514" w:rsidP="00080EF0">
      <w:pPr>
        <w:numPr>
          <w:ilvl w:val="0"/>
          <w:numId w:val="34"/>
        </w:numPr>
        <w:spacing w:before="0" w:after="0" w:line="240" w:lineRule="auto"/>
        <w:rPr>
          <w:rFonts w:ascii="Arial" w:eastAsia="Times New Roman" w:hAnsi="Arial" w:cs="Arial"/>
        </w:rPr>
      </w:pPr>
      <w:hyperlink r:id="rId80"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81"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A64514" w:rsidP="00080EF0">
      <w:pPr>
        <w:pStyle w:val="ListParagraph"/>
        <w:numPr>
          <w:ilvl w:val="0"/>
          <w:numId w:val="34"/>
        </w:numPr>
        <w:rPr>
          <w:rFonts w:ascii="Arial" w:hAnsi="Arial" w:cs="Arial"/>
        </w:rPr>
      </w:pPr>
      <w:hyperlink r:id="rId82"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A64514" w:rsidP="00080EF0">
      <w:pPr>
        <w:pStyle w:val="ListParagraph"/>
        <w:numPr>
          <w:ilvl w:val="0"/>
          <w:numId w:val="34"/>
        </w:numPr>
        <w:rPr>
          <w:rFonts w:ascii="Arial" w:hAnsi="Arial" w:cs="Arial"/>
          <w:color w:val="000000"/>
        </w:rPr>
      </w:pPr>
      <w:hyperlink r:id="rId83"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4" w:history="1">
        <w:r w:rsidRPr="00080EF0">
          <w:rPr>
            <w:rStyle w:val="Hyperlink"/>
            <w:rFonts w:ascii="Arial" w:hAnsi="Arial" w:cs="Arial"/>
          </w:rPr>
          <w:t>Student Success Center Resource Page</w:t>
        </w:r>
      </w:hyperlink>
    </w:p>
    <w:p w14:paraId="0C3E1DA2" w14:textId="32C09812" w:rsidR="003A4986" w:rsidRPr="00080EF0" w:rsidRDefault="00A64514" w:rsidP="00080EF0">
      <w:pPr>
        <w:pStyle w:val="ListParagraph"/>
        <w:numPr>
          <w:ilvl w:val="0"/>
          <w:numId w:val="34"/>
        </w:numPr>
        <w:spacing w:before="0" w:after="0"/>
        <w:rPr>
          <w:rFonts w:ascii="Arial" w:hAnsi="Arial" w:cs="Arial"/>
          <w:shd w:val="clear" w:color="auto" w:fill="FFFFFF"/>
        </w:rPr>
      </w:pPr>
      <w:hyperlink r:id="rId85"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6"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lastRenderedPageBreak/>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7"/>
      <w:footerReference w:type="even"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F8830A"/>
    <w:lvl w:ilvl="0">
      <w:numFmt w:val="bullet"/>
      <w:lvlText w:val="*"/>
      <w:lvlJc w:val="left"/>
      <w:pPr>
        <w:ind w:left="0" w:firstLine="0"/>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5"/>
  </w:num>
  <w:num w:numId="15">
    <w:abstractNumId w:val="34"/>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8"/>
  </w:num>
  <w:num w:numId="27">
    <w:abstractNumId w:val="2"/>
  </w:num>
  <w:num w:numId="28">
    <w:abstractNumId w:val="19"/>
  </w:num>
  <w:num w:numId="29">
    <w:abstractNumId w:val="5"/>
  </w:num>
  <w:num w:numId="30">
    <w:abstractNumId w:val="27"/>
  </w:num>
  <w:num w:numId="31">
    <w:abstractNumId w:val="1"/>
  </w:num>
  <w:num w:numId="32">
    <w:abstractNumId w:val="12"/>
  </w:num>
  <w:num w:numId="33">
    <w:abstractNumId w:val="30"/>
  </w:num>
  <w:num w:numId="34">
    <w:abstractNumId w:val="22"/>
  </w:num>
  <w:num w:numId="35">
    <w:abstractNumId w:val="9"/>
  </w:num>
  <w:num w:numId="36">
    <w:abstractNumId w:val="14"/>
  </w:num>
  <w:num w:numId="37">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3D7C"/>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64514"/>
    <w:rsid w:val="00AD021D"/>
    <w:rsid w:val="00AF49F8"/>
    <w:rsid w:val="00B01ED0"/>
    <w:rsid w:val="00B27DA2"/>
    <w:rsid w:val="00B35B64"/>
    <w:rsid w:val="00B45552"/>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A6451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20075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1/" TargetMode="External"/><Relationship Id="rId21" Type="http://schemas.openxmlformats.org/officeDocument/2006/relationships/hyperlink" Target="https://oscqr.suny.edu/standard6/" TargetMode="External"/><Relationship Id="rId42" Type="http://schemas.openxmlformats.org/officeDocument/2006/relationships/hyperlink" Target="https://oscqr.suny.edu/standard48/" TargetMode="External"/><Relationship Id="rId47" Type="http://schemas.openxmlformats.org/officeDocument/2006/relationships/hyperlink" Target="http://www.shmoop.com/video/el-gran-gatsby" TargetMode="External"/><Relationship Id="rId63" Type="http://schemas.openxmlformats.org/officeDocument/2006/relationships/hyperlink" Target="https://oscqr.suny.edu/standard5/" TargetMode="External"/><Relationship Id="rId68" Type="http://schemas.openxmlformats.org/officeDocument/2006/relationships/hyperlink" Target="mailto:adamssj@sunysccc.edu" TargetMode="External"/><Relationship Id="rId84" Type="http://schemas.openxmlformats.org/officeDocument/2006/relationships/hyperlink" Target="https://sunysccc.edu/Current-Students/Student-Success-Center/My-Survey-to-Success-Resources.html" TargetMode="External"/><Relationship Id="rId89" Type="http://schemas.openxmlformats.org/officeDocument/2006/relationships/footer" Target="footer2.xml"/><Relationship Id="rId16" Type="http://schemas.openxmlformats.org/officeDocument/2006/relationships/hyperlink" Target="https://oscqr.suny.edu/standard8/" TargetMode="External"/><Relationship Id="rId11" Type="http://schemas.openxmlformats.org/officeDocument/2006/relationships/image" Target="media/image1.png"/><Relationship Id="rId32" Type="http://schemas.openxmlformats.org/officeDocument/2006/relationships/hyperlink" Target="https://oscqr.suny.edu/standard42/" TargetMode="External"/><Relationship Id="rId37" Type="http://schemas.openxmlformats.org/officeDocument/2006/relationships/hyperlink" Target="https://oscqr.suny.edu/standard45/"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oscqr.suny.edu/standard10/" TargetMode="External"/><Relationship Id="rId79" Type="http://schemas.openxmlformats.org/officeDocument/2006/relationships/hyperlink" Target="https://sunysccc.edu/Academics/Learning-Center/Meet-the-Tutors.html"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oscqr.suny.edu/standard48/" TargetMode="External"/><Relationship Id="rId22" Type="http://schemas.openxmlformats.org/officeDocument/2006/relationships/hyperlink" Target="https://oscqr.suny.edu/standard3/"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31/" TargetMode="External"/><Relationship Id="rId35" Type="http://schemas.openxmlformats.org/officeDocument/2006/relationships/hyperlink" Target="https://oscqr.suny.edu/standard45/" TargetMode="External"/><Relationship Id="rId43" Type="http://schemas.openxmlformats.org/officeDocument/2006/relationships/hyperlink" Target="https://oscqr.suny.edu/standard50/" TargetMode="External"/><Relationship Id="rId48" Type="http://schemas.openxmlformats.org/officeDocument/2006/relationships/hyperlink" Target="https://oscqr.suny.edu/standard44/" TargetMode="External"/><Relationship Id="rId56" Type="http://schemas.openxmlformats.org/officeDocument/2006/relationships/hyperlink" Target="https://oscqr.suny.edu/standard5/" TargetMode="External"/><Relationship Id="rId64" Type="http://schemas.openxmlformats.org/officeDocument/2006/relationships/hyperlink" Target="https://oscqr.suny.edu/standard33/" TargetMode="External"/><Relationship Id="rId69" Type="http://schemas.openxmlformats.org/officeDocument/2006/relationships/hyperlink" Target="https://sunysccc.edu/Current-Students/Student-Life-and-Resources/Wellness-and-Support-Services/Disability-Resources.html" TargetMode="External"/><Relationship Id="rId77" Type="http://schemas.openxmlformats.org/officeDocument/2006/relationships/hyperlink" Target="https://sunysccc.edu/Academics/Online-Learning/Student-Resources/Testing-Center-and-ADA-Transition-Services-Resources.html" TargetMode="External"/><Relationship Id="rId8" Type="http://schemas.openxmlformats.org/officeDocument/2006/relationships/webSettings" Target="webSettings.xml"/><Relationship Id="rId51" Type="http://schemas.openxmlformats.org/officeDocument/2006/relationships/hyperlink" Target="https://oscqr.suny.edu/standard39/" TargetMode="External"/><Relationship Id="rId72" Type="http://schemas.openxmlformats.org/officeDocument/2006/relationships/hyperlink" Target="https://oscqr.suny.edu/standard5/" TargetMode="External"/><Relationship Id="rId80" Type="http://schemas.openxmlformats.org/officeDocument/2006/relationships/hyperlink" Target="https://sunysccc.edu/Academics/Learning-Center/Access-Online-Tutoring.html" TargetMode="External"/><Relationship Id="rId85" Type="http://schemas.openxmlformats.org/officeDocument/2006/relationships/hyperlink" Target="https://online.suny.edu/help/" TargetMode="External"/><Relationship Id="rId3" Type="http://schemas.openxmlformats.org/officeDocument/2006/relationships/customXml" Target="../customXml/item3.xml"/><Relationship Id="rId12" Type="http://schemas.openxmlformats.org/officeDocument/2006/relationships/hyperlink" Target="https://oscqr.suny.edu/standard10/" TargetMode="External"/><Relationship Id="rId17" Type="http://schemas.openxmlformats.org/officeDocument/2006/relationships/hyperlink" Target="https://oscqr.suny.edu/standard11/" TargetMode="External"/><Relationship Id="rId25" Type="http://schemas.openxmlformats.org/officeDocument/2006/relationships/hyperlink" Target="https://oscqr.suny.edu/standard39/" TargetMode="External"/><Relationship Id="rId33" Type="http://schemas.openxmlformats.org/officeDocument/2006/relationships/hyperlink" Target="https://oscqr.suny.edu/standard43/" TargetMode="External"/><Relationship Id="rId38" Type="http://schemas.openxmlformats.org/officeDocument/2006/relationships/hyperlink" Target="https://oscqr.suny.edu/standard29/" TargetMode="External"/><Relationship Id="rId46" Type="http://schemas.openxmlformats.org/officeDocument/2006/relationships/hyperlink" Target="http://www.shmoop.com/moby-dick/summary.html" TargetMode="External"/><Relationship Id="rId59" Type="http://schemas.openxmlformats.org/officeDocument/2006/relationships/hyperlink" Target="https://oscqr.suny.edu/standard44/"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6/" TargetMode="External"/><Relationship Id="rId41" Type="http://schemas.openxmlformats.org/officeDocument/2006/relationships/hyperlink" Target="https://oscqr.suny.edu/standard39/" TargetMode="External"/><Relationship Id="rId54" Type="http://schemas.openxmlformats.org/officeDocument/2006/relationships/hyperlink" Target="https://issuu.com/sunysccc/docs/studenthandbook_2021-2022" TargetMode="External"/><Relationship Id="rId62" Type="http://schemas.openxmlformats.org/officeDocument/2006/relationships/hyperlink" Target="https://sunysccc.edu/About-Us/Policies-and-Procedures/Facilities-Policies-Technology.html" TargetMode="External"/><Relationship Id="rId70" Type="http://schemas.openxmlformats.org/officeDocument/2006/relationships/hyperlink" Target="https://oscqr.suny.edu/standard5/" TargetMode="External"/><Relationship Id="rId75" Type="http://schemas.openxmlformats.org/officeDocument/2006/relationships/hyperlink" Target="https://oscqr.suny.edu/standard10/" TargetMode="External"/><Relationship Id="rId83" Type="http://schemas.openxmlformats.org/officeDocument/2006/relationships/hyperlink" Target="https://sunysccc.edu/Academics/Online-Learning/Student-Resources/Self-Care-and-Personal-Needs.html"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scqr.suny.edu/standard1/" TargetMode="External"/><Relationship Id="rId23" Type="http://schemas.openxmlformats.org/officeDocument/2006/relationships/hyperlink" Target="https://oscqr.suny.edu/standard29/" TargetMode="External"/><Relationship Id="rId28" Type="http://schemas.openxmlformats.org/officeDocument/2006/relationships/hyperlink" Target="https://oscqr.suny.edu/standard29/" TargetMode="External"/><Relationship Id="rId36" Type="http://schemas.openxmlformats.org/officeDocument/2006/relationships/hyperlink" Target="https://oscqr.suny.edu/standard29/" TargetMode="External"/><Relationship Id="rId49" Type="http://schemas.openxmlformats.org/officeDocument/2006/relationships/hyperlink" Target="https://oscqr.suny.edu/standard3/" TargetMode="External"/><Relationship Id="rId57" Type="http://schemas.openxmlformats.org/officeDocument/2006/relationships/hyperlink" Target="https://sunysccc.edu/Current-Students/Academic-Advisement/Add-Drop-Withdrawals.html" TargetMode="External"/><Relationship Id="rId10" Type="http://schemas.openxmlformats.org/officeDocument/2006/relationships/endnotes" Target="endnotes.xml"/><Relationship Id="rId31" Type="http://schemas.openxmlformats.org/officeDocument/2006/relationships/hyperlink" Target="https://oscqr.suny.edu/standard41/" TargetMode="External"/><Relationship Id="rId44" Type="http://schemas.openxmlformats.org/officeDocument/2006/relationships/hyperlink" Target="https://oscqr.suny.edu/standard39/"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Student-Code-of-Conduct.html" TargetMode="External"/><Relationship Id="rId65" Type="http://schemas.openxmlformats.org/officeDocument/2006/relationships/hyperlink" Target="https://oscqr.suny.edu/standard5/" TargetMode="External"/><Relationship Id="rId73" Type="http://schemas.openxmlformats.org/officeDocument/2006/relationships/hyperlink" Target="https://oscqr.suny.edu/standard10/" TargetMode="External"/><Relationship Id="rId78" Type="http://schemas.openxmlformats.org/officeDocument/2006/relationships/hyperlink" Target="https://sunysccc.edu/Academics/Learning-Center/index.html" TargetMode="External"/><Relationship Id="rId81" Type="http://schemas.openxmlformats.org/officeDocument/2006/relationships/hyperlink" Target="https://sunysccc.upswing.io/" TargetMode="External"/><Relationship Id="rId86" Type="http://schemas.openxmlformats.org/officeDocument/2006/relationships/hyperlink" Target="mailto:ithelpdesk@sunysccc.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cqr.suny.edu/standard7/" TargetMode="External"/><Relationship Id="rId18" Type="http://schemas.openxmlformats.org/officeDocument/2006/relationships/hyperlink" Target="https://oscqr.suny.edu/standard14/" TargetMode="External"/><Relationship Id="rId39" Type="http://schemas.openxmlformats.org/officeDocument/2006/relationships/hyperlink" Target="https://oscqr.suny.edu/standard38/" TargetMode="External"/><Relationship Id="rId34" Type="http://schemas.openxmlformats.org/officeDocument/2006/relationships/hyperlink" Target="https://oscqr.suny.edu/standard47/" TargetMode="External"/><Relationship Id="rId50" Type="http://schemas.openxmlformats.org/officeDocument/2006/relationships/hyperlink" Target="https://oscqr.suny.edu/standard5/" TargetMode="External"/><Relationship Id="rId55" Type="http://schemas.openxmlformats.org/officeDocument/2006/relationships/hyperlink" Target="https://sunysccc.edu/PDF/Current%20Students/StudentHandbook_2021-2022.pdf" TargetMode="External"/><Relationship Id="rId76" Type="http://schemas.openxmlformats.org/officeDocument/2006/relationships/hyperlink" Target="https://oscqr.suny.edu/standard10/" TargetMode="External"/><Relationship Id="rId7" Type="http://schemas.openxmlformats.org/officeDocument/2006/relationships/settings" Target="settings.xml"/><Relationship Id="rId71" Type="http://schemas.openxmlformats.org/officeDocument/2006/relationships/hyperlink" Target="https://sunysccc.edu/Current-Students/Student-Life-and-Resources/Student-Code-of-Conduct.html" TargetMode="External"/><Relationship Id="rId2" Type="http://schemas.openxmlformats.org/officeDocument/2006/relationships/customXml" Target="../customXml/item2.xml"/><Relationship Id="rId29" Type="http://schemas.openxmlformats.org/officeDocument/2006/relationships/hyperlink" Target="https://oscqr.suny.edu/standard30/" TargetMode="External"/><Relationship Id="rId24" Type="http://schemas.openxmlformats.org/officeDocument/2006/relationships/hyperlink" Target="https://oscqr.suny.edu/standard38/" TargetMode="External"/><Relationship Id="rId40" Type="http://schemas.openxmlformats.org/officeDocument/2006/relationships/hyperlink" Target="https://oscqr.suny.edu/standard8/"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Student-Complaint-Procedures.html" TargetMode="External"/><Relationship Id="rId87" Type="http://schemas.openxmlformats.org/officeDocument/2006/relationships/header" Target="header1.xml"/><Relationship Id="rId61" Type="http://schemas.openxmlformats.org/officeDocument/2006/relationships/hyperlink" Target="https://oscqr.suny.edu/standard5/" TargetMode="External"/><Relationship Id="rId82" Type="http://schemas.openxmlformats.org/officeDocument/2006/relationships/hyperlink" Target="https://libguides.sunysccc.edu/begleylibrary" TargetMode="External"/><Relationship Id="rId19" Type="http://schemas.openxmlformats.org/officeDocument/2006/relationships/hyperlink" Target="https://oscqr.suny.edu/standard1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3A29F2827D0479F5C950D4F153673" ma:contentTypeVersion="15" ma:contentTypeDescription="Create a new document." ma:contentTypeScope="" ma:versionID="011296d75fe158e98ad02413eb7557e1">
  <xsd:schema xmlns:xsd="http://www.w3.org/2001/XMLSchema" xmlns:xs="http://www.w3.org/2001/XMLSchema" xmlns:p="http://schemas.microsoft.com/office/2006/metadata/properties" xmlns:ns3="4d31b24a-84a3-4d19-840a-582c806eff14" xmlns:ns4="e224ab52-265e-4547-af96-813bcc7013e8" targetNamespace="http://schemas.microsoft.com/office/2006/metadata/properties" ma:root="true" ma:fieldsID="6e103ae6f6c6f2f96253f2fcc73e30ca" ns3:_="" ns4:_="">
    <xsd:import namespace="4d31b24a-84a3-4d19-840a-582c806eff14"/>
    <xsd:import namespace="e224ab52-265e-4547-af96-813bcc7013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1b24a-84a3-4d19-840a-582c806e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4ab52-265e-4547-af96-813bcc7013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1b24a-84a3-4d19-840a-582c806eff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C6F2-60D2-4F7D-B0FB-459C0C01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1b24a-84a3-4d19-840a-582c806eff14"/>
    <ds:schemaRef ds:uri="e224ab52-265e-4547-af96-813bcc70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8AFFF-FFFC-48F4-94EF-4CD96CAB31C3}">
  <ds:schemaRefs>
    <ds:schemaRef ds:uri="http://schemas.microsoft.com/sharepoint/v3/contenttype/forms"/>
  </ds:schemaRefs>
</ds:datastoreItem>
</file>

<file path=customXml/itemProps3.xml><?xml version="1.0" encoding="utf-8"?>
<ds:datastoreItem xmlns:ds="http://schemas.openxmlformats.org/officeDocument/2006/customXml" ds:itemID="{C3BCA5A9-3249-4DCA-844F-A974A019474C}">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e224ab52-265e-4547-af96-813bcc7013e8"/>
    <ds:schemaRef ds:uri="4d31b24a-84a3-4d19-840a-582c806eff14"/>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A30D2F2-CF97-497C-8CEA-29AB5A87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2024-02-12T13:28:00Z</dcterms:created>
  <dcterms:modified xsi:type="dcterms:W3CDTF">2024-02-12T13:38:00Z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0x010100DBD3A29F2827D0479F5C950D4F153673</vt:lpwstr>
  </property>
</Properties>
</file>